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olor w:val="000000"/>
          <w:sz w:val="32"/>
          <w:szCs w:val="28"/>
          <w:lang w:val="pt-BR"/>
        </w:rPr>
        <w:t>S</w:t>
      </w:r>
      <w:r>
        <w:rPr>
          <w:b/>
          <w:bCs/>
          <w:caps/>
          <w:color w:val="000000"/>
          <w:sz w:val="32"/>
          <w:szCs w:val="28"/>
          <w:lang w:val="pt-BR"/>
        </w:rPr>
        <w:t xml:space="preserve">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w:t>
      </w:r>
      <w:r>
        <w:rPr>
          <w:b/>
          <w:lang w:val="pt-BR"/>
        </w:rPr>
        <w:t xml:space="preserve">Me. </w:t>
      </w:r>
      <w:r>
        <w:rPr>
          <w:b/>
        </w:rPr>
        <w:t>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w:t>
                  </w:r>
                  <w:r>
                    <w:rPr>
                      <w:color w:val="000000" w:themeColor="text1"/>
                      <w:sz w:val="20"/>
                      <w:szCs w:val="20"/>
                      <w:lang w:val="pt-BR"/>
                    </w:rPr>
                    <w:t xml:space="preserve">SysRLog - </w:t>
                  </w:r>
                  <w:r>
                    <w:rPr>
                      <w:color w:val="000000" w:themeColor="text1"/>
                      <w:sz w:val="20"/>
                      <w:szCs w:val="20"/>
                    </w:rPr>
                    <w:t xml:space="preserve">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117f.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117f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lang w:val="pt-BR"/>
        </w:rPr>
        <w:t xml:space="preserve">SysRLog </w:t>
      </w:r>
      <w:r>
        <w:rPr>
          <w:color w:val="000000" w:themeColor="text1"/>
          <w:sz w:val="20"/>
          <w:szCs w:val="20"/>
          <w:lang w:val="pt-BR"/>
        </w:rPr>
        <w:t xml:space="preserve">-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_Toc17042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_Toc17042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_Toc32376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_Toc32376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_Toc16317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_Toc16317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_Toc2883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_Toc2883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_Toc8275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_Toc8275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_Toc1638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_Toc1638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_Toc24160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_Toc24160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_Toc14964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_Toc14964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_Toc6727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_Toc6727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_Toc21774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_Toc21774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_Toc18872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_Toc18872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_Toc11628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_Toc11628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_Toc21212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_Toc21212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_Toc22841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_Toc22841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_Toc26578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_Toc26578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_Toc932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_Toc932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_Toc13919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_Toc13919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_Toc15028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_Toc15028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_Toc16353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_Toc16353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_Toc9947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_Toc9947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_Toc28037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_Toc28037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_Toc24783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_Toc24783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_Toc13498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_Toc13498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_Toc22933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_Toc22933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_Toc24550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_Toc24550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_Toc2270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_Toc2270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_Toc20311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_Toc20311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_Toc21911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_Toc21911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_Toc18044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_Toc18044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_Toc27836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_Toc27836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_Toc6485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_Toc6485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_Toc31341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_Toc31341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_Toc20008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_Toc20008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_Toc31043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_Toc31043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_Toc1910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_Toc1910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_Toc3044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_Toc18989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_Toc18989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_Toc5333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_Toc5333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_Toc29727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_Toc29727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_Toc144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_Toc144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_Toc30387 </w:instrText>
      </w:r>
      <w:r>
        <w:rPr>
          <w:bCs/>
          <w:szCs w:val="28"/>
        </w:rPr>
        <w:fldChar w:fldCharType="separate"/>
      </w:r>
      <w:r>
        <w:rPr>
          <w:bCs/>
          <w:szCs w:val="24"/>
          <w:lang w:val="pt-BR" w:eastAsia="pt-BR"/>
        </w:rPr>
        <w:t xml:space="preserve">Figura </w:t>
      </w:r>
      <w:r>
        <w:t xml:space="preserve">41 </w:t>
      </w:r>
      <w:r>
        <w:rPr>
          <w:bCs/>
          <w:szCs w:val="24"/>
          <w:lang w:val="pt-BR" w:eastAsia="pt-BR"/>
        </w:rPr>
        <w:t>. Arquivo</w:t>
      </w:r>
      <w:r>
        <w:rPr>
          <w:bCs/>
          <w:szCs w:val="24"/>
          <w:lang w:val="en-US" w:eastAsia="pt-BR"/>
        </w:rPr>
        <w:t xml:space="preserve"> </w:t>
      </w:r>
      <w:r>
        <w:rPr>
          <w:rFonts w:hint="default"/>
          <w:bCs/>
          <w:szCs w:val="24"/>
          <w:lang w:val="en-US" w:eastAsia="pt-BR"/>
        </w:rPr>
        <w:t>01-create-estado</w:t>
      </w:r>
      <w:r>
        <w:rPr>
          <w:rFonts w:hint="default"/>
          <w:bCs/>
          <w:szCs w:val="24"/>
          <w:lang w:val="pt-BR" w:eastAsia="pt-BR"/>
        </w:rPr>
        <w:t>.xml</w:t>
      </w:r>
      <w:r>
        <w:rPr>
          <w:rFonts w:hint="default"/>
          <w:bCs/>
          <w:szCs w:val="24"/>
          <w:lang w:val="en-US" w:eastAsia="pt-BR"/>
        </w:rPr>
        <w:t>.</w:t>
      </w:r>
      <w:r>
        <w:tab/>
      </w:r>
      <w:r>
        <w:fldChar w:fldCharType="begin"/>
      </w:r>
      <w:r>
        <w:instrText xml:space="preserve"> PAGEREF _Toc30387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_Toc30167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_Toc30167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_Toc10714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_Toc10714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_Toc24647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_Toc24647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_Toc19269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_Toc19269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_Toc2352 </w:instrText>
      </w:r>
      <w:r>
        <w:rPr>
          <w:bCs/>
          <w:szCs w:val="28"/>
        </w:rPr>
        <w:fldChar w:fldCharType="separate"/>
      </w:r>
      <w:r>
        <w:rPr>
          <w:bCs/>
          <w:szCs w:val="24"/>
          <w:lang w:val="pt-BR" w:eastAsia="pt-BR"/>
        </w:rPr>
        <w:t xml:space="preserve">Figura </w:t>
      </w:r>
      <w:r>
        <w:t xml:space="preserve">46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_Toc2352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_Toc32214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_Toc32214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_Toc12964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_Toc12964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_Toc23892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_Toc23892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_Toc26830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_Toc26830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_Toc13994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_Toc13994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_Toc4169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_Toc4169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_Toc18766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_Toc18766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_Toc16158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_Toc16158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_Toc16246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_Toc16246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_Toc21867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_Toc21867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_Toc20279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_Toc20279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_Toc19332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_Toc19332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_Toc21028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_Toc21028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_Toc23369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_Toc23369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_Toc442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_Toc442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_Toc16295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_Toc16295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_Toc21244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_Toc21244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_Toc3426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_Toc3426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_Toc13658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_Toc13658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_Toc2321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_Toc2321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_Toc14551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_Toc14551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_Toc7786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_Toc7786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_Toc24427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_Toc24427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_Toc23743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_Toc23743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_Toc7590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_Toc7590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_Toc7369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_Toc7369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_Toc20119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_Toc20119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_Toc13221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_Toc13221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_Toc7916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_Toc7916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_Toc22300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_Toc13146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_Toc13146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_Toc5927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_Toc5927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_Toc3648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_Toc3648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_Toc4274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_Toc4274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_Toc30855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_Toc30855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_Toc15777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_Toc15777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_Toc29132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_Toc29132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_Toc1553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_Toc1553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_Toc27585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_Toc27585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_Toc30432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_Toc21712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_Toc21712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_Toc16751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_Toc16751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_Toc13826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_Toc13826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_Toc25188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_Toc25188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_Toc28167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_Toc28167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_Toc20251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_Toc20251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_Toc25723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_Toc25723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_Toc8817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_Toc8817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_Toc21186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_Toc21186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_Toc31291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_Toc14195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_Toc19686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_Toc19686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_Toc22673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_Toc3505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_Toc10591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_Toc10591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_Toc24857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_Toc17014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_Toc17014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_Toc30101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_Toc30101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_Toc8212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_Toc8212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_Toc21636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_Toc21636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_Toc6839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_Toc6839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_Toc16228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_Toc16228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_Toc19947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_Toc27972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_Toc24928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_Toc15484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_Toc15484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_Toc26687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_Toc11419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_Toc19134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_Toc19134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_Toc13473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_Toc13473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_Toc28147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_Toc28147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_Toc18799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_Toc18799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_Toc3557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_Toc10363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_Toc32233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_Toc32233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_Toc15048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_Toc15048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_Toc17196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_Toc17196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_Toc9238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_Toc9238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_Toc15756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_Toc15756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_Toc21078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_Toc21078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_Toc21164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_Toc21164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_Toc8544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_Toc8544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_Toc20295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_Toc20295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_Toc26344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_Toc26344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_Toc29380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_Toc29380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_Toc31406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_Toc31406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_Toc22795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_Toc22795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_Toc3830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_Toc3830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_Toc13976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_Toc13976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_Toc27960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_Toc27960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_Toc6861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_Toc6861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_Toc27416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_Toc27416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_Toc11405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_Toc11405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_Toc11160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_Toc11160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_Toc5382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_Toc5382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_Toc141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_Toc3278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_Toc3278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_Toc80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_Toc80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_Toc16178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_Toc16178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_Toc9141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_Toc9141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_Toc30667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_Toc30667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_Toc65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_Toc20050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_Toc20050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_Toc29335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_Toc29335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_Toc17588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_Toc17588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_Toc19764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_Toc19764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_Toc2921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_Toc2921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_Toc24412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_Toc24412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_Toc24578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_Toc24578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_Toc19674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_Toc19674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_Toc23507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_Toc23507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_Toc22807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_Toc22807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_Toc14895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_Toc14895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_Toc17903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_Toc17903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_Toc10374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_Toc10374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_Toc30315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_Toc30315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_Toc22067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_Toc22067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_Toc6945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_Toc6945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_Toc7541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_Toc7541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_Toc26964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_Toc26964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_Toc31377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_Toc31377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_Toc24573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_Toc24573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_Toc15684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_Toc15684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_Toc12795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_Toc12795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_Toc20128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_Toc20128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_Toc26377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_Toc26377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_Toc30388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_Toc30388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_Toc4398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_Toc4398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_Toc10432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_Toc10432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_Toc8886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_Toc8886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_Toc20932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_Toc20932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_Toc4347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_Toc4347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_Toc17566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_Toc17566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_Toc4752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_Toc4752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_Toc30749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_Toc30749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_Toc31614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_Toc31614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_Toc11955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_Toc11955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_Toc4280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_Toc4280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_Toc7340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_Toc7340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_Toc13303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_Toc13303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_Toc2318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_Toc2318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_Toc5012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_Toc5012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_Toc1681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_Toc1681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_Toc9759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_Toc9759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_Toc3412 </w:instrText>
      </w:r>
      <w:r>
        <w:rPr>
          <w:bCs w:val="0"/>
          <w:szCs w:val="20"/>
        </w:rPr>
        <w:fldChar w:fldCharType="separate"/>
      </w:r>
      <w:r>
        <w:rPr>
          <w:rFonts w:hint="default"/>
          <w:lang w:val="en-US" w:eastAsia="pt-BR"/>
        </w:rPr>
        <w:t>2.4.3.2. JaCoCo</w:t>
      </w:r>
      <w:r>
        <w:tab/>
      </w:r>
      <w:r>
        <w:fldChar w:fldCharType="begin"/>
      </w:r>
      <w:r>
        <w:instrText xml:space="preserve"> PAGEREF _Toc3412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_Toc14277 </w:instrText>
      </w:r>
      <w:r>
        <w:rPr>
          <w:bCs w:val="0"/>
          <w:szCs w:val="20"/>
        </w:rPr>
        <w:fldChar w:fldCharType="separate"/>
      </w:r>
      <w:r>
        <w:rPr>
          <w:rFonts w:hint="default"/>
          <w:lang w:val="en-US" w:eastAsia="pt-BR"/>
        </w:rPr>
        <w:t>2.4.3.3. SonarQube</w:t>
      </w:r>
      <w:r>
        <w:tab/>
      </w:r>
      <w:r>
        <w:fldChar w:fldCharType="begin"/>
      </w:r>
      <w:r>
        <w:instrText xml:space="preserve"> PAGEREF _Toc14277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_Toc17208 </w:instrText>
      </w:r>
      <w:r>
        <w:rPr>
          <w:bCs w:val="0"/>
          <w:szCs w:val="20"/>
        </w:rPr>
        <w:fldChar w:fldCharType="separate"/>
      </w:r>
      <w:r>
        <w:rPr>
          <w:rFonts w:hint="default"/>
          <w:lang w:val="en-US" w:eastAsia="pt-BR"/>
        </w:rPr>
        <w:t>2.4.3.4. PostMan</w:t>
      </w:r>
      <w:r>
        <w:tab/>
      </w:r>
      <w:r>
        <w:fldChar w:fldCharType="begin"/>
      </w:r>
      <w:r>
        <w:instrText xml:space="preserve"> PAGEREF _Toc17208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_Toc28677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_Toc28677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_Toc9817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_Toc9817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_Toc17349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_Toc17349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_Toc10356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_Toc10356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_Toc2304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_Toc2304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_Toc11074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_Toc11074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_Toc27062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_Toc27062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_Toc11231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_Toc11231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_Toc25930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_Toc25930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_Toc4103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_Toc4103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_Toc18115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_Toc18115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_Toc2528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_Toc2528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_Toc9739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_Toc9739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_Toc3770 </w:instrText>
      </w:r>
      <w:r>
        <w:rPr>
          <w:bCs w:val="0"/>
          <w:szCs w:val="20"/>
        </w:rPr>
        <w:fldChar w:fldCharType="separate"/>
      </w:r>
      <w:r>
        <w:rPr>
          <w:rFonts w:hint="default"/>
          <w:lang w:val="pt-BR"/>
        </w:rPr>
        <w:t>3.4.1. Modelo de Entidade Relacionamento</w:t>
      </w:r>
      <w:r>
        <w:tab/>
      </w:r>
      <w:r>
        <w:fldChar w:fldCharType="begin"/>
      </w:r>
      <w:r>
        <w:instrText xml:space="preserve"> PAGEREF _Toc3770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_Toc5129 </w:instrText>
      </w:r>
      <w:r>
        <w:rPr>
          <w:bCs w:val="0"/>
          <w:szCs w:val="20"/>
        </w:rPr>
        <w:fldChar w:fldCharType="separate"/>
      </w:r>
      <w:r>
        <w:rPr>
          <w:rFonts w:hint="default"/>
          <w:lang w:val="pt-BR"/>
        </w:rPr>
        <w:t>3.4.2. Dicionário de Dados</w:t>
      </w:r>
      <w:r>
        <w:tab/>
      </w:r>
      <w:r>
        <w:fldChar w:fldCharType="begin"/>
      </w:r>
      <w:r>
        <w:instrText xml:space="preserve"> PAGEREF _Toc5129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_Toc8500 </w:instrText>
      </w:r>
      <w:r>
        <w:rPr>
          <w:bCs w:val="0"/>
          <w:szCs w:val="20"/>
        </w:rPr>
        <w:fldChar w:fldCharType="separate"/>
      </w:r>
      <w:r>
        <w:rPr>
          <w:rFonts w:hint="default"/>
          <w:lang w:val="pt-BR"/>
        </w:rPr>
        <w:t>3.4.3. Liquibase</w:t>
      </w:r>
      <w:r>
        <w:tab/>
      </w:r>
      <w:r>
        <w:fldChar w:fldCharType="begin"/>
      </w:r>
      <w:r>
        <w:instrText xml:space="preserve"> PAGEREF _Toc8500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_Toc20697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_Toc20697 </w:instrText>
      </w:r>
      <w:r>
        <w:fldChar w:fldCharType="separate"/>
      </w:r>
      <w:r>
        <w:t>74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_Toc28970 </w:instrText>
      </w:r>
      <w:r>
        <w:rPr>
          <w:bCs w:val="0"/>
          <w:szCs w:val="20"/>
        </w:rPr>
        <w:fldChar w:fldCharType="separate"/>
      </w:r>
      <w:r>
        <w:rPr>
          <w:rFonts w:hint="default"/>
          <w:lang w:val="pt-BR"/>
        </w:rPr>
        <w:t>3.5.1. Visão Geral - Segurança</w:t>
      </w:r>
      <w:r>
        <w:tab/>
      </w:r>
      <w:r>
        <w:fldChar w:fldCharType="begin"/>
      </w:r>
      <w:r>
        <w:instrText xml:space="preserve"> PAGEREF _Toc28970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_Toc9320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_Toc9320 </w:instrText>
      </w:r>
      <w:r>
        <w:fldChar w:fldCharType="separate"/>
      </w:r>
      <w:r>
        <w:t>80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_Toc10315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_Toc10315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_Toc30009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_Toc30009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_Toc12377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_Toc12377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_Toc22058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_Toc22058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_Toc26711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_Toc26711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_Toc19299 </w:instrText>
      </w:r>
      <w:r>
        <w:rPr>
          <w:bCs w:val="0"/>
          <w:szCs w:val="20"/>
        </w:rPr>
        <w:fldChar w:fldCharType="separate"/>
      </w:r>
      <w:r>
        <w:rPr>
          <w:rFonts w:hint="default"/>
          <w:lang w:val="pt-BR"/>
        </w:rPr>
        <w:t>4.2.1. Testes de Unidade</w:t>
      </w:r>
      <w:r>
        <w:tab/>
      </w:r>
      <w:r>
        <w:fldChar w:fldCharType="begin"/>
      </w:r>
      <w:r>
        <w:instrText xml:space="preserve"> PAGEREF _Toc19299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_Toc10289 </w:instrText>
      </w:r>
      <w:r>
        <w:rPr>
          <w:bCs w:val="0"/>
          <w:szCs w:val="20"/>
        </w:rPr>
        <w:fldChar w:fldCharType="separate"/>
      </w:r>
      <w:r>
        <w:rPr>
          <w:rFonts w:hint="default"/>
          <w:lang w:val="pt-BR"/>
        </w:rPr>
        <w:t>4.2.2. Testes de Recursos Externos</w:t>
      </w:r>
      <w:r>
        <w:tab/>
      </w:r>
      <w:r>
        <w:fldChar w:fldCharType="begin"/>
      </w:r>
      <w:r>
        <w:instrText xml:space="preserve"> PAGEREF _Toc10289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_Toc18405 </w:instrText>
      </w:r>
      <w:r>
        <w:rPr>
          <w:bCs w:val="0"/>
          <w:szCs w:val="20"/>
        </w:rPr>
        <w:fldChar w:fldCharType="separate"/>
      </w:r>
      <w:r>
        <w:rPr>
          <w:rFonts w:hint="default"/>
          <w:lang w:val="pt-BR"/>
        </w:rPr>
        <w:t>4.2.3. Teste Funcional de API</w:t>
      </w:r>
      <w:r>
        <w:tab/>
      </w:r>
      <w:r>
        <w:fldChar w:fldCharType="begin"/>
      </w:r>
      <w:r>
        <w:instrText xml:space="preserve"> PAGEREF _Toc18405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_Toc11940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_Toc11940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_Toc12358 </w:instrText>
      </w:r>
      <w:r>
        <w:rPr>
          <w:bCs w:val="0"/>
          <w:szCs w:val="20"/>
        </w:rPr>
        <w:fldChar w:fldCharType="separate"/>
      </w:r>
      <w:r>
        <w:rPr>
          <w:rFonts w:hint="default"/>
          <w:lang w:val="pt-BR"/>
        </w:rPr>
        <w:t>4.3.1. Caso de Testes 1 - Cidade de Caçapava</w:t>
      </w:r>
      <w:r>
        <w:tab/>
      </w:r>
      <w:r>
        <w:fldChar w:fldCharType="begin"/>
      </w:r>
      <w:r>
        <w:instrText xml:space="preserve"> PAGEREF _Toc12358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_Toc13170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_Toc13170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_Toc21666 </w:instrText>
      </w:r>
      <w:r>
        <w:rPr>
          <w:bCs w:val="0"/>
          <w:szCs w:val="20"/>
        </w:rPr>
        <w:fldChar w:fldCharType="separate"/>
      </w:r>
      <w:r>
        <w:rPr>
          <w:rFonts w:hint="default"/>
          <w:lang w:val="pt-BR"/>
        </w:rPr>
        <w:t>4.3.3. Caso de Testes 3 - Cidade de Taubaté</w:t>
      </w:r>
      <w:r>
        <w:tab/>
      </w:r>
      <w:r>
        <w:fldChar w:fldCharType="begin"/>
      </w:r>
      <w:r>
        <w:instrText xml:space="preserve"> PAGEREF _Toc21666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_Toc26663 </w:instrText>
      </w:r>
      <w:r>
        <w:rPr>
          <w:bCs w:val="0"/>
          <w:szCs w:val="20"/>
        </w:rPr>
        <w:fldChar w:fldCharType="separate"/>
      </w:r>
      <w:r>
        <w:rPr>
          <w:rFonts w:hint="default"/>
          <w:lang w:val="pt-BR"/>
        </w:rPr>
        <w:t>4.3.4. Caso de Testes 4 - Cidade de Jacareí</w:t>
      </w:r>
      <w:r>
        <w:tab/>
      </w:r>
      <w:r>
        <w:fldChar w:fldCharType="begin"/>
      </w:r>
      <w:r>
        <w:instrText xml:space="preserve"> PAGEREF _Toc26663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_Toc8908 </w:instrText>
      </w:r>
      <w:r>
        <w:rPr>
          <w:bCs w:val="0"/>
          <w:szCs w:val="20"/>
        </w:rPr>
        <w:fldChar w:fldCharType="separate"/>
      </w:r>
      <w:r>
        <w:rPr>
          <w:rFonts w:hint="default"/>
          <w:lang w:val="pt-BR"/>
        </w:rPr>
        <w:t>4.3.5. Caso de Testes 5 - Cidade de Caraguatatuba</w:t>
      </w:r>
      <w:r>
        <w:tab/>
      </w:r>
      <w:r>
        <w:fldChar w:fldCharType="begin"/>
      </w:r>
      <w:r>
        <w:instrText xml:space="preserve"> PAGEREF _Toc8908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_Toc17391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_Toc17391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_Toc6974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_Toc6974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_Toc7001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_Toc7001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_Toc9823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_Toc9823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_Toc19194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_Toc19194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_Toc5393 </w:instrText>
      </w:r>
      <w:r>
        <w:rPr>
          <w:bCs w:val="0"/>
          <w:szCs w:val="20"/>
        </w:rPr>
        <w:fldChar w:fldCharType="separate"/>
      </w:r>
      <w:r>
        <w:rPr>
          <w:caps w:val="0"/>
          <w:szCs w:val="28"/>
        </w:rPr>
        <w:t>REFERÊNCIAS BIBLIOGRÁFICAS</w:t>
      </w:r>
      <w:r>
        <w:tab/>
      </w:r>
      <w:r>
        <w:fldChar w:fldCharType="begin"/>
      </w:r>
      <w:r>
        <w:instrText xml:space="preserve"> PAGEREF _Toc5393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19674"/>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já fazia parte das guerras, devido ao deslocamento de tropas, suprimentos e armamentos, por grandes distâncias além do longo período de duração das guerras.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7042"/>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32376"/>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6317"/>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883"/>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8275"/>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Esses investimentos em infraestrutura se fazem necessários considerando que o mau estado das rodovias provoca uma média de 46% de aumento no custo operacional dos veículos (ROSA, 2007).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1638"/>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4160"/>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et al.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5188"/>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 xml:space="preserve">Fonte: Adaptado </w:t>
      </w:r>
      <w:r>
        <w:rPr>
          <w:sz w:val="20"/>
          <w:lang w:val="pt-BR"/>
        </w:rPr>
        <w:t xml:space="preserve">Júnior </w:t>
      </w:r>
      <w:r>
        <w:rPr>
          <w:sz w:val="20"/>
        </w:rPr>
        <w:t>(2013)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et al.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8167"/>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3507"/>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22807"/>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et al.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14895"/>
      <w:r>
        <w:rPr>
          <w:lang w:val="pt-BR"/>
        </w:rPr>
        <w:t xml:space="preserve">Objetivo do </w:t>
      </w:r>
      <w:bookmarkEnd w:id="16"/>
      <w:r>
        <w:rPr>
          <w:lang w:val="pt-BR"/>
        </w:rPr>
        <w:t>Geral</w:t>
      </w:r>
      <w:bookmarkEnd w:id="17"/>
      <w:bookmarkEnd w:id="18"/>
      <w:r>
        <w:rPr>
          <w:lang w:val="pt-BR"/>
        </w:rPr>
        <w:t>.</w:t>
      </w:r>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otimização por meio de um algoritmo de roteirização.</w:t>
      </w:r>
      <w:bookmarkStart w:id="20" w:name="_Toc483916785"/>
      <w:bookmarkStart w:id="21" w:name="_Toc483916830"/>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17903"/>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10374"/>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30315"/>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2067"/>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6945"/>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7541"/>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20251"/>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rPr>
      </w:pPr>
      <w:bookmarkStart w:id="31" w:name="_Toc26964"/>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5723"/>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pt-BR"/>
        </w:rPr>
      </w:pPr>
      <w:bookmarkStart w:id="33" w:name="_Toc31377"/>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8817"/>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118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31291"/>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419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1968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226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350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59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48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1701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301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821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163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6839"/>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62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99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2797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4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154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668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14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91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134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81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8799"/>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3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103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3223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24573"/>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14964"/>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6727"/>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keepNext w:val="0"/>
        <w:keepLines w:val="0"/>
        <w:pageBreakBefore w:val="0"/>
        <w:widowControl/>
        <w:numPr>
          <w:ilvl w:val="1"/>
          <w:numId w:val="3"/>
        </w:numPr>
        <w:kinsoku/>
        <w:wordWrap/>
        <w:overflowPunct/>
        <w:topLinePunct w:val="0"/>
        <w:autoSpaceDE w:val="0"/>
        <w:autoSpaceDN w:val="0"/>
        <w:bidi w:val="0"/>
        <w:adjustRightInd w:val="0"/>
        <w:snapToGrid/>
        <w:spacing w:line="360" w:lineRule="auto"/>
        <w:ind w:left="0" w:leftChars="0" w:firstLine="289" w:firstLineChars="0"/>
        <w:jc w:val="both"/>
        <w:textAlignment w:val="auto"/>
        <w:outlineLvl w:val="9"/>
        <w:rPr>
          <w:sz w:val="24"/>
          <w:szCs w:val="24"/>
          <w:lang w:val="pt-BR"/>
        </w:rPr>
      </w:pPr>
      <w:bookmarkStart w:id="65" w:name="_Toc15684"/>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6" w:name="_Toc12795"/>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7" w:name="_Toc20128"/>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8" w:name="_Toc26377"/>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en-US"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autoSpaceDE w:val="0"/>
        <w:autoSpaceDN w:val="0"/>
        <w:adjustRightInd w:val="0"/>
        <w:spacing w:line="360" w:lineRule="auto"/>
        <w:ind w:firstLine="709"/>
        <w:jc w:val="both"/>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9" w:name="_Toc30388"/>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0" w:name="_Toc4398"/>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1" w:name="_Toc10432"/>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2" w:name="_Toc8886"/>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3" w:name="_Toc20932"/>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pt-BR"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pt-BR"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4" w:name="_Toc4347"/>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5" w:name="_Toc17566"/>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autoSpaceDE w:val="0"/>
        <w:autoSpaceDN w:val="0"/>
        <w:adjustRightInd w:val="0"/>
        <w:spacing w:line="360" w:lineRule="auto"/>
        <w:ind w:firstLine="709"/>
        <w:jc w:val="both"/>
        <w:rPr>
          <w:rFonts w:hint="default"/>
          <w:lang w:val="en-US" w:eastAsia="pt-BR"/>
        </w:rPr>
      </w:pPr>
      <w:r>
        <w:rPr>
          <w:rFonts w:hint="default"/>
          <w:lang w:val="en-US" w:eastAsia="pt-BR"/>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6" w:name="_Toc4752"/>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7" w:name="_Toc30749"/>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8" w:name="_Toc31614"/>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autoSpaceDE w:val="0"/>
        <w:autoSpaceDN w:val="0"/>
        <w:adjustRightInd w:val="0"/>
        <w:spacing w:line="360" w:lineRule="auto"/>
        <w:ind w:firstLine="709"/>
        <w:jc w:val="both"/>
        <w:rPr>
          <w:rFonts w:hint="default"/>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9" w:name="_Toc11955"/>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0" w:name="_Toc4280"/>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1" w:name="_Toc7340"/>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2" w:name="_Toc13303"/>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3" w:name="_Toc2318"/>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4" w:name="_Toc5012"/>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5" w:name="_Toc1681"/>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autoSpaceDE w:val="0"/>
        <w:autoSpaceDN w:val="0"/>
        <w:adjustRightInd w:val="0"/>
        <w:spacing w:line="360" w:lineRule="auto"/>
        <w:ind w:firstLine="697" w:firstLineChars="0"/>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6" w:name="_Toc9759"/>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7" w:name="_Toc3412"/>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8" w:name="_Toc14277"/>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9" w:name="_Toc17208"/>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90" w:name="_Toc28677"/>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21774"/>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8872"/>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9817"/>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5" w:name="_Toc17349"/>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6" w:name="_Toc10356"/>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11628"/>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98" w:name="_Toc2304"/>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21212"/>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0" w:name="_Toc11074"/>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22841"/>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2" w:name="_Toc27062"/>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26578"/>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104" w:name="_Toc11231"/>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08" w:name="_Toc25930"/>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932"/>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10" w:name="_Toc4103"/>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13919"/>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15028"/>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95595" cy="4938395"/>
            <wp:effectExtent l="9525" t="9525" r="24130"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395595"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6353"/>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38470" cy="8255635"/>
            <wp:effectExtent l="9525" t="9525" r="14605"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38470"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9947"/>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i w:val="0"/>
          <w:iCs w:val="0"/>
          <w:lang w:val="pt-BR"/>
        </w:rPr>
      </w:pPr>
      <w:bookmarkStart w:id="115" w:name="_Toc18115"/>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8037"/>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24783"/>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3498"/>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2293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24550"/>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2270"/>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20311"/>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23" w:name="_Toc2528"/>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21911"/>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18044"/>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27836"/>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6485"/>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31341"/>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20008"/>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31043"/>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1910"/>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3044"/>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18989"/>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4" w:name="_Toc9739"/>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5" w:name="_Toc3770"/>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5333"/>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325235"/>
            <wp:effectExtent l="9525" t="9525" r="22225" b="2794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3252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7" w:name="_Toc5129"/>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15048"/>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17196"/>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9238"/>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15756"/>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21078"/>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21164"/>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8544"/>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20295"/>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26344"/>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29380"/>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31406"/>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22795"/>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3830"/>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13976"/>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27960"/>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6861"/>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27416"/>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2"/>
                <w:szCs w:val="22"/>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11405"/>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11160"/>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57" w:name="_Toc8500"/>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29727"/>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144"/>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461000" cy="2049780"/>
            <wp:effectExtent l="9525" t="9525" r="15875" b="17145"/>
            <wp:docPr id="9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3"/>
                    <pic:cNvPicPr>
                      <a:picLocks noChangeAspect="1"/>
                    </pic:cNvPicPr>
                  </pic:nvPicPr>
                  <pic:blipFill>
                    <a:blip r:embed="rId49"/>
                    <a:stretch>
                      <a:fillRect/>
                    </a:stretch>
                  </pic:blipFill>
                  <pic:spPr>
                    <a:xfrm>
                      <a:off x="0" y="0"/>
                      <a:ext cx="5461000" cy="20497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30387"/>
      <w:r>
        <w:rPr>
          <w:b/>
          <w:bCs/>
          <w:sz w:val="24"/>
          <w:szCs w:val="24"/>
          <w:lang w:val="pt-BR" w:eastAsia="pt-BR"/>
        </w:rPr>
        <w:t>. Arquivo</w:t>
      </w:r>
      <w:r>
        <w:rPr>
          <w:b/>
          <w:bCs/>
          <w:sz w:val="24"/>
          <w:szCs w:val="24"/>
          <w:lang w:val="en-US" w:eastAsia="pt-BR"/>
        </w:rPr>
        <w:t xml:space="preserve"> </w:t>
      </w:r>
      <w:r>
        <w:rPr>
          <w:rFonts w:hint="default"/>
          <w:b/>
          <w:bCs/>
          <w:sz w:val="24"/>
          <w:szCs w:val="24"/>
          <w:lang w:val="en-US" w:eastAsia="pt-BR"/>
        </w:rPr>
        <w:t>01-create-estado</w:t>
      </w:r>
      <w:r>
        <w:rPr>
          <w:rFonts w:hint="default"/>
          <w:b/>
          <w:bCs/>
          <w:sz w:val="24"/>
          <w:szCs w:val="24"/>
          <w:lang w:val="pt-BR" w:eastAsia="pt-BR"/>
        </w:rPr>
        <w:t>.xml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4629150" cy="3856355"/>
            <wp:effectExtent l="9525" t="9525" r="9525" b="20320"/>
            <wp:docPr id="9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2"/>
                    <pic:cNvPicPr>
                      <a:picLocks noChangeAspect="1"/>
                    </pic:cNvPicPr>
                  </pic:nvPicPr>
                  <pic:blipFill>
                    <a:blip r:embed="rId50"/>
                    <a:stretch>
                      <a:fillRect/>
                    </a:stretch>
                  </pic:blipFill>
                  <pic:spPr>
                    <a:xfrm>
                      <a:off x="0" y="0"/>
                      <a:ext cx="4629150" cy="38563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1" w:name="_Toc20697"/>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30167"/>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0714"/>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24647"/>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19269"/>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2352"/>
      <w:r>
        <w:rPr>
          <w:b/>
          <w:bCs/>
          <w:sz w:val="24"/>
          <w:szCs w:val="24"/>
          <w:lang w:val="pt-BR" w:eastAsia="pt-BR"/>
        </w:rPr>
        <w:t>. Diagrama exemplificando Implementação de Segurança</w:t>
      </w:r>
      <w:r>
        <w:rPr>
          <w:b/>
          <w:bCs/>
          <w:sz w:val="24"/>
          <w:szCs w:val="24"/>
          <w:lang w:val="en-US" w:eastAsia="pt-BR"/>
        </w:rPr>
        <w:t>.</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32214"/>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2964"/>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9" w:name="_Toc28970"/>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3892"/>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34025" cy="2812415"/>
            <wp:effectExtent l="9525" t="9525" r="19050" b="1651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534025" cy="28124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26830"/>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2" w:name="_Toc9320"/>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13994"/>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4169"/>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18766"/>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16158"/>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16246"/>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21867"/>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20279"/>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19332"/>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1028"/>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3369"/>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442"/>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16295"/>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21244"/>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3426"/>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13658"/>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2321"/>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14551"/>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7786"/>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10315"/>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rFonts w:hint="default"/>
          <w:lang w:val="pt-BR"/>
        </w:rPr>
      </w:pPr>
      <w:bookmarkStart w:id="192" w:name="_Toc30009"/>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5382"/>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4" w:name="_Toc12377"/>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24427"/>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23743"/>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7590"/>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8" w:name="_Toc22058"/>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7369"/>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20119"/>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26711"/>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19299"/>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13221"/>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10289"/>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7916"/>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22300"/>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18405"/>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13146"/>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11940"/>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141"/>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5927"/>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3648"/>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3278"/>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4" w:name="_Toc12358"/>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80"/>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drawing>
          <wp:inline distT="0" distB="0" distL="114300" distR="114300">
            <wp:extent cx="5759450" cy="3740785"/>
            <wp:effectExtent l="0" t="0" r="12700" b="12065"/>
            <wp:docPr id="8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3"/>
                    <pic:cNvPicPr>
                      <a:picLocks noChangeAspect="1"/>
                    </pic:cNvPicPr>
                  </pic:nvPicPr>
                  <pic:blipFill>
                    <a:blip r:embed="rId89"/>
                    <a:stretch>
                      <a:fillRect/>
                    </a:stretch>
                  </pic:blipFill>
                  <pic:spPr>
                    <a:xfrm>
                      <a:off x="0" y="0"/>
                      <a:ext cx="5759450" cy="374078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4274"/>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0"/>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30855"/>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1"/>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16178"/>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5" o:spt="75" type="#_x0000_t75" style="height:65.25pt;width:299.25pt;" o:ole="t" filled="f" o:preferrelative="t" stroked="f" coordsize="21600,21600">
            <v:path/>
            <v:fill on="f" focussize="0,0"/>
            <v:stroke on="f"/>
            <v:imagedata r:id="rId93" o:title=""/>
            <o:lock v:ext="edit" aspectratio="f"/>
            <w10:wrap type="none"/>
            <w10:anchorlock/>
          </v:shape>
          <o:OLEObject Type="Embed" ProgID="Excel.Sheet.12" ShapeID="_x0000_i1025" DrawAspect="Content" ObjectID="_1468075725" r:id="rId92">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9" w:name="_Toc13170"/>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9141"/>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15777"/>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4"/>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29132"/>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5"/>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30667"/>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8"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4" w:name="_Toc21666"/>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1553"/>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6"/>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27585"/>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7"/>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20050"/>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en-US" w:eastAsia="zh-CN"/>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9" w:name="_Toc26663"/>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29335"/>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30432"/>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8"/>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21712"/>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14825" cy="3513455"/>
            <wp:effectExtent l="9525" t="9525" r="19050" b="2032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9"/>
                    <a:stretch>
                      <a:fillRect/>
                    </a:stretch>
                  </pic:blipFill>
                  <pic:spPr>
                    <a:xfrm>
                      <a:off x="0" y="0"/>
                      <a:ext cx="4314825" cy="35134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17588"/>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4" w:name="_Toc8908"/>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19764"/>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16751"/>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0"/>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13826"/>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5"/>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2921"/>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9" w:name="_Toc17391"/>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24412"/>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24578"/>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6974"/>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3" w:name="_Toc7001"/>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4" w:name="_Toc9823"/>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bookmarkStart w:id="249" w:name="_GoBack"/>
      <w:bookmarkEnd w:id="249"/>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5" w:name="_Toc19194"/>
      <w:r>
        <w:rPr>
          <w:rFonts w:hint="default"/>
          <w:lang w:val="pt-BR"/>
        </w:rPr>
        <w:t>Sugestão de trabalho futuro</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desenvolvida para o Projeto há muitas situações de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6" w:name="_Toc483916840"/>
      <w:bookmarkStart w:id="247" w:name="_Toc483916795"/>
      <w:bookmarkStart w:id="248" w:name="_Toc5393"/>
      <w:r>
        <w:rPr>
          <w:caps w:val="0"/>
          <w:sz w:val="28"/>
          <w:szCs w:val="28"/>
        </w:rPr>
        <w:t>REFERÊNCIAS BIBLIOGRÁFICAS</w:t>
      </w:r>
      <w:bookmarkEnd w:id="107"/>
      <w:bookmarkEnd w:id="246"/>
      <w:bookmarkEnd w:id="247"/>
      <w:bookmarkEnd w:id="248"/>
    </w:p>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b/>
        </w:rPr>
        <w:t>A MELHOR de cada Segmento</w:t>
      </w:r>
      <w:r>
        <w:rPr>
          <w:rFonts w:hint="default" w:ascii="Times New Roman" w:hAnsi="Times New Roman" w:cs="Times New Roman"/>
        </w:rPr>
        <w:t xml:space="preserve">. Revista As Melhores do Transporte. </w:t>
      </w:r>
      <w:r>
        <w:rPr>
          <w:rFonts w:hint="default" w:ascii="Times New Roman" w:hAnsi="Times New Roman" w:cs="Times New Roman"/>
          <w:b/>
          <w:bCs/>
        </w:rPr>
        <w:t>Editora OTM</w:t>
      </w:r>
      <w:r>
        <w:rPr>
          <w:rFonts w:hint="default" w:ascii="Times New Roman" w:hAnsi="Times New Roman" w:cs="Times New Roman"/>
        </w:rPr>
        <w:t>, ano 14, no 14, novembro 2001.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Disponível em:</w:t>
      </w:r>
      <w:r>
        <w:rPr>
          <w:rFonts w:hint="default" w:cs="Times New Roman"/>
          <w:b w:val="0"/>
          <w:bCs w:val="0"/>
          <w:lang w:val="pt-BR"/>
        </w:rPr>
        <w:t xml:space="preserve"> </w:t>
      </w:r>
      <w:r>
        <w:rPr>
          <w:rFonts w:hint="default" w:ascii="Times New Roman" w:hAnsi="Times New Roman" w:cs="Times New Roman"/>
          <w:b w:val="0"/>
          <w:bCs w:val="0"/>
          <w:lang w:val="pt-BR"/>
        </w:rPr>
        <w:t xml:space="preserve">https://angularjs.org.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eastAsia="SimSun" w:cs="Times New Roman"/>
          <w:i w:val="0"/>
          <w:caps w:val="0"/>
          <w:color w:val="222222"/>
          <w:spacing w:val="0"/>
          <w:sz w:val="19"/>
          <w:szCs w:val="19"/>
          <w:shd w:val="clear" w:fill="FFFFFF"/>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en-US"/>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sz w:val="22"/>
          <w:szCs w:val="22"/>
          <w:lang w:val="en-US"/>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keepNext w:val="0"/>
        <w:keepLines w:val="0"/>
        <w:pageBreakBefore w:val="0"/>
        <w:widowControl/>
        <w:shd w:val="clear" w:color="auto" w:fill="FFFFFF"/>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cs="Times New Roman"/>
          <w:lang w:val="pt-BR"/>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r>
        <w:rPr>
          <w:rFonts w:hint="default" w:cs="Times New Roman"/>
          <w:lang w:val="pt-BR"/>
        </w:rPr>
        <w:t>.</w:t>
      </w:r>
    </w:p>
    <w:p>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289"/>
        <w:jc w:val="both"/>
        <w:textAlignment w:val="auto"/>
        <w:outlineLvl w:val="9"/>
        <w:rPr>
          <w:rFonts w:hint="default" w:ascii="Times New Roman" w:hAnsi="Times New Roman" w:cs="Times New Roman"/>
          <w:sz w:val="24"/>
          <w:szCs w:val="24"/>
          <w:lang w:val="pt-BR"/>
        </w:rPr>
      </w:pPr>
      <w:r>
        <w:rPr>
          <w:rFonts w:hint="default" w:ascii="Times New Roman" w:hAnsi="Times New Roman" w:eastAsia="Times New Roman" w:cs="Times New Roman"/>
          <w:color w:val="2C3E50"/>
          <w:sz w:val="24"/>
          <w:szCs w:val="24"/>
          <w:lang w:eastAsia="pt-BR"/>
        </w:rPr>
        <w:t>ILOS. </w:t>
      </w:r>
      <w:r>
        <w:rPr>
          <w:rFonts w:hint="default" w:ascii="Times New Roman" w:hAnsi="Times New Roman" w:eastAsia="Times New Roman" w:cs="Times New Roman"/>
          <w:b/>
          <w:bCs/>
          <w:color w:val="2C3E50"/>
          <w:sz w:val="24"/>
          <w:szCs w:val="24"/>
          <w:lang w:eastAsia="pt-BR"/>
        </w:rPr>
        <w:t>Panorama “Custos Logísticos na Economia e nas Empresas no Brasil”.</w:t>
      </w:r>
      <w:r>
        <w:rPr>
          <w:rFonts w:hint="default" w:ascii="Times New Roman" w:hAnsi="Times New Roman" w:eastAsia="Times New Roman" w:cs="Times New Roman"/>
          <w:color w:val="2C3E50"/>
          <w:sz w:val="24"/>
          <w:szCs w:val="24"/>
          <w:lang w:eastAsia="pt-BR"/>
        </w:rPr>
        <w:t> Rio de Janeiro. 2012.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cs="Times New Roman"/>
          <w:lang w:val="pt-BR"/>
        </w:rPr>
        <w:t xml:space="preserve">MATOS </w:t>
      </w:r>
      <w:r>
        <w:rPr>
          <w:rFonts w:hint="default" w:ascii="Times New Roman" w:hAnsi="Times New Roman" w:cs="Times New Roman"/>
        </w:rPr>
        <w:t>JUNIOR, C</w:t>
      </w:r>
      <w:r>
        <w:rPr>
          <w:rFonts w:hint="default" w:cs="Times New Roman"/>
          <w:lang w:val="pt-BR"/>
        </w:rPr>
        <w:t>. A.; NUNES, R. V.; ASSIS, C. W. C.; FONSECA, R. C.; ADRIANO; N. A.; SANTOS, G. P.</w:t>
      </w:r>
      <w:r>
        <w:rPr>
          <w:rFonts w:hint="default" w:ascii="Times New Roman" w:hAnsi="Times New Roman" w:cs="Times New Roman"/>
        </w:rPr>
        <w:t xml:space="preserve">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SONARCOURCE. Roadmap. Disponível em: https://www.sonarqube.org/roadmap/. Acesso em: 10/10/2018.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Calibri">
    <w:panose1 w:val="020F0502020204030204"/>
    <w:charset w:val="00"/>
    <w:family w:val="auto"/>
    <w:pitch w:val="default"/>
    <w:sig w:usb0="E0002AFF" w:usb1="C000247B" w:usb2="00000009" w:usb3="00000000" w:csb0="200001FF" w:csb1="00000000"/>
  </w:font>
  <w:font w:name="Arial">
    <w:panose1 w:val="020B0604020202020204"/>
    <w:charset w:val="8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11DCD5"/>
    <w:multiLevelType w:val="singleLevel"/>
    <w:tmpl w:val="8E11DCD5"/>
    <w:lvl w:ilvl="0" w:tentative="0">
      <w:start w:val="1"/>
      <w:numFmt w:val="decimal"/>
      <w:lvlText w:val="%1."/>
      <w:lvlJc w:val="left"/>
      <w:pPr>
        <w:tabs>
          <w:tab w:val="left" w:pos="425"/>
        </w:tabs>
        <w:ind w:left="425" w:leftChars="0" w:hanging="425" w:firstLineChars="0"/>
      </w:pPr>
      <w:rPr>
        <w:rFonts w:hint="default"/>
      </w:rPr>
    </w:lvl>
  </w:abstractNum>
  <w:abstractNum w:abstractNumId="1">
    <w:nsid w:val="9191D91E"/>
    <w:multiLevelType w:val="singleLevel"/>
    <w:tmpl w:val="9191D91E"/>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3">
    <w:nsid w:val="A3158222"/>
    <w:multiLevelType w:val="singleLevel"/>
    <w:tmpl w:val="A3158222"/>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7DEEB47"/>
    <w:multiLevelType w:val="singleLevel"/>
    <w:tmpl w:val="A7DEEB4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C4DFC15"/>
    <w:multiLevelType w:val="singleLevel"/>
    <w:tmpl w:val="DC4DFC15"/>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215D4589"/>
    <w:multiLevelType w:val="singleLevel"/>
    <w:tmpl w:val="215D458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1">
    <w:nsid w:val="3D9A60F6"/>
    <w:multiLevelType w:val="singleLevel"/>
    <w:tmpl w:val="3D9A60F6"/>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
  </w:num>
  <w:num w:numId="3">
    <w:abstractNumId w:val="12"/>
  </w:num>
  <w:num w:numId="4">
    <w:abstractNumId w:val="10"/>
  </w:num>
  <w:num w:numId="5">
    <w:abstractNumId w:val="9"/>
  </w:num>
  <w:num w:numId="6">
    <w:abstractNumId w:val="2"/>
  </w:num>
  <w:num w:numId="7">
    <w:abstractNumId w:val="3"/>
  </w:num>
  <w:num w:numId="8">
    <w:abstractNumId w:val="1"/>
  </w:num>
  <w:num w:numId="9">
    <w:abstractNumId w:val="4"/>
  </w:num>
  <w:num w:numId="10">
    <w:abstractNumId w:val="11"/>
  </w:num>
  <w:num w:numId="11">
    <w:abstractNumId w:val="7"/>
  </w:num>
  <w:num w:numId="12">
    <w:abstractNumId w:val="6"/>
  </w:num>
  <w:num w:numId="13">
    <w:abstractNumId w:val="0"/>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A5255C"/>
    <w:rsid w:val="07BB3CC0"/>
    <w:rsid w:val="07ED1142"/>
    <w:rsid w:val="07F22C91"/>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E5614A"/>
    <w:rsid w:val="13F762B3"/>
    <w:rsid w:val="140D58F0"/>
    <w:rsid w:val="141158E5"/>
    <w:rsid w:val="14D02CAE"/>
    <w:rsid w:val="14F32280"/>
    <w:rsid w:val="150112F9"/>
    <w:rsid w:val="150B4D11"/>
    <w:rsid w:val="15163317"/>
    <w:rsid w:val="15C848BE"/>
    <w:rsid w:val="16187A45"/>
    <w:rsid w:val="162F40E0"/>
    <w:rsid w:val="167278AF"/>
    <w:rsid w:val="1678584E"/>
    <w:rsid w:val="16864478"/>
    <w:rsid w:val="16877774"/>
    <w:rsid w:val="16A14445"/>
    <w:rsid w:val="16A30DCD"/>
    <w:rsid w:val="170434F0"/>
    <w:rsid w:val="171762D0"/>
    <w:rsid w:val="174771D5"/>
    <w:rsid w:val="17F62633"/>
    <w:rsid w:val="19564F57"/>
    <w:rsid w:val="19874669"/>
    <w:rsid w:val="19DD6F9A"/>
    <w:rsid w:val="1A6D7A7A"/>
    <w:rsid w:val="1A771273"/>
    <w:rsid w:val="1AA85335"/>
    <w:rsid w:val="1AE9631F"/>
    <w:rsid w:val="1C082636"/>
    <w:rsid w:val="1C144F3D"/>
    <w:rsid w:val="1C157091"/>
    <w:rsid w:val="1C350CBA"/>
    <w:rsid w:val="1C6B172F"/>
    <w:rsid w:val="1C74397F"/>
    <w:rsid w:val="1C842DB1"/>
    <w:rsid w:val="1CA4760F"/>
    <w:rsid w:val="1CB967B3"/>
    <w:rsid w:val="1CEB39C2"/>
    <w:rsid w:val="1CF23BC1"/>
    <w:rsid w:val="1CFE5AEE"/>
    <w:rsid w:val="1D6B5925"/>
    <w:rsid w:val="1D6B695B"/>
    <w:rsid w:val="1E332FF4"/>
    <w:rsid w:val="1E593DF6"/>
    <w:rsid w:val="1EE50640"/>
    <w:rsid w:val="1F58293D"/>
    <w:rsid w:val="1FB1399F"/>
    <w:rsid w:val="20120098"/>
    <w:rsid w:val="20665F2D"/>
    <w:rsid w:val="207E2095"/>
    <w:rsid w:val="210E772C"/>
    <w:rsid w:val="212B56A4"/>
    <w:rsid w:val="21590729"/>
    <w:rsid w:val="217105C1"/>
    <w:rsid w:val="21A55897"/>
    <w:rsid w:val="222C0528"/>
    <w:rsid w:val="228E793A"/>
    <w:rsid w:val="22C242AE"/>
    <w:rsid w:val="22DE128D"/>
    <w:rsid w:val="22EF6C31"/>
    <w:rsid w:val="231766BA"/>
    <w:rsid w:val="231B1BCD"/>
    <w:rsid w:val="23360B8A"/>
    <w:rsid w:val="235F4133"/>
    <w:rsid w:val="236B6903"/>
    <w:rsid w:val="23902725"/>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DE3264"/>
    <w:rsid w:val="39EA79CC"/>
    <w:rsid w:val="3A0960CE"/>
    <w:rsid w:val="3AED4C5D"/>
    <w:rsid w:val="3AF956C1"/>
    <w:rsid w:val="3BAC015A"/>
    <w:rsid w:val="3BCB5E35"/>
    <w:rsid w:val="3BDB4C1A"/>
    <w:rsid w:val="3C0E7BA2"/>
    <w:rsid w:val="3C307CB9"/>
    <w:rsid w:val="3CF67C83"/>
    <w:rsid w:val="3CFE0C30"/>
    <w:rsid w:val="3D546986"/>
    <w:rsid w:val="3E6D64B0"/>
    <w:rsid w:val="3EB01DA8"/>
    <w:rsid w:val="3EB575BA"/>
    <w:rsid w:val="3ED54BCF"/>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467215C"/>
    <w:rsid w:val="459F414E"/>
    <w:rsid w:val="45A5690D"/>
    <w:rsid w:val="45C14C94"/>
    <w:rsid w:val="45D0276D"/>
    <w:rsid w:val="46576192"/>
    <w:rsid w:val="46755180"/>
    <w:rsid w:val="46EB390B"/>
    <w:rsid w:val="478A7E86"/>
    <w:rsid w:val="485C14FC"/>
    <w:rsid w:val="48EA5D3B"/>
    <w:rsid w:val="48F512B1"/>
    <w:rsid w:val="48F77EA3"/>
    <w:rsid w:val="492B0050"/>
    <w:rsid w:val="4952795F"/>
    <w:rsid w:val="49672FFB"/>
    <w:rsid w:val="499E3152"/>
    <w:rsid w:val="49B445FA"/>
    <w:rsid w:val="4AA13770"/>
    <w:rsid w:val="4AC4173D"/>
    <w:rsid w:val="4AE93CCD"/>
    <w:rsid w:val="4B106C0B"/>
    <w:rsid w:val="4B4B538F"/>
    <w:rsid w:val="4B961EA8"/>
    <w:rsid w:val="4B9D5C77"/>
    <w:rsid w:val="4BDA14E3"/>
    <w:rsid w:val="4BF11654"/>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37A69"/>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821049"/>
    <w:rsid w:val="5EA74C0A"/>
    <w:rsid w:val="5ED57849"/>
    <w:rsid w:val="5EDA4318"/>
    <w:rsid w:val="5F0A1C1E"/>
    <w:rsid w:val="5F4C2C41"/>
    <w:rsid w:val="5F86032A"/>
    <w:rsid w:val="5FA73323"/>
    <w:rsid w:val="60300A4E"/>
    <w:rsid w:val="60802AA1"/>
    <w:rsid w:val="60B67655"/>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8E158F8"/>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180AF6"/>
    <w:rsid w:val="6E2008A2"/>
    <w:rsid w:val="6E6C1B18"/>
    <w:rsid w:val="6E7F093C"/>
    <w:rsid w:val="6EA8357E"/>
    <w:rsid w:val="6ED90693"/>
    <w:rsid w:val="6F223075"/>
    <w:rsid w:val="6F5C6334"/>
    <w:rsid w:val="6FA73BE9"/>
    <w:rsid w:val="6FE5550A"/>
    <w:rsid w:val="701D4E1C"/>
    <w:rsid w:val="70303D09"/>
    <w:rsid w:val="709B1DEC"/>
    <w:rsid w:val="709F3F09"/>
    <w:rsid w:val="70B67957"/>
    <w:rsid w:val="70CB3C30"/>
    <w:rsid w:val="719C203F"/>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3F17ED"/>
    <w:rsid w:val="7B445E4C"/>
    <w:rsid w:val="7B5F79BA"/>
    <w:rsid w:val="7B8E2C8D"/>
    <w:rsid w:val="7BCD48FF"/>
    <w:rsid w:val="7C211669"/>
    <w:rsid w:val="7D692B00"/>
    <w:rsid w:val="7DB06ABD"/>
    <w:rsid w:val="7DD70235"/>
    <w:rsid w:val="7E3D45D2"/>
    <w:rsid w:val="7F3E7220"/>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emf"/><Relationship Id="rId92" Type="http://schemas.openxmlformats.org/officeDocument/2006/relationships/oleObject" Target="embeddings/oleObject1.bin"/><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emf"/><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89.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3</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2018-12-04T15:33:00Z</cp:lastPrinted>
  <dcterms:modified xsi:type="dcterms:W3CDTF">2018-12-04T15:57:34Z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